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73" w:rsidRPr="007F4DC0" w:rsidRDefault="00221C73" w:rsidP="00221C73">
      <w:pPr>
        <w:pStyle w:val="Standard"/>
        <w:jc w:val="center"/>
        <w:rPr>
          <w:b/>
          <w:sz w:val="36"/>
          <w:szCs w:val="36"/>
        </w:rPr>
      </w:pPr>
      <w:bookmarkStart w:id="0" w:name="_GoBack"/>
      <w:bookmarkEnd w:id="0"/>
      <w:r w:rsidRPr="007F4DC0">
        <w:rPr>
          <w:b/>
          <w:sz w:val="36"/>
          <w:szCs w:val="36"/>
        </w:rPr>
        <w:t>GRUZJA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1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5"/>
        </w:numPr>
      </w:pPr>
      <w:r>
        <w:t>Przylot w okolicy południa</w:t>
      </w:r>
    </w:p>
    <w:p w:rsidR="00221C73" w:rsidRDefault="00221C73" w:rsidP="00221C73">
      <w:pPr>
        <w:pStyle w:val="Standard"/>
        <w:numPr>
          <w:ilvl w:val="0"/>
          <w:numId w:val="5"/>
        </w:numPr>
      </w:pPr>
      <w:r>
        <w:t>Przejazd do hotelu w Kutaisi</w:t>
      </w:r>
    </w:p>
    <w:p w:rsidR="00221C73" w:rsidRDefault="00221C73" w:rsidP="00221C73">
      <w:pPr>
        <w:pStyle w:val="Standard"/>
        <w:numPr>
          <w:ilvl w:val="0"/>
          <w:numId w:val="5"/>
        </w:numPr>
      </w:pPr>
      <w:r>
        <w:t>Zakwaterowanie</w:t>
      </w:r>
    </w:p>
    <w:p w:rsidR="00221C73" w:rsidRDefault="00221C73" w:rsidP="00221C73">
      <w:pPr>
        <w:pStyle w:val="Standard"/>
        <w:numPr>
          <w:ilvl w:val="0"/>
          <w:numId w:val="5"/>
        </w:numPr>
      </w:pPr>
      <w:r>
        <w:t xml:space="preserve">Zwiedzanie historycznej stolicy legendarnej Kolchidy, a obecnie drugiego co do wielkości miasta Gruzji i stolicy regionu </w:t>
      </w:r>
      <w:proofErr w:type="spellStart"/>
      <w:r>
        <w:t>Imeretia</w:t>
      </w:r>
      <w:proofErr w:type="spellEnd"/>
    </w:p>
    <w:p w:rsidR="00221C73" w:rsidRDefault="00221C73" w:rsidP="00221C73">
      <w:pPr>
        <w:pStyle w:val="Standard"/>
        <w:numPr>
          <w:ilvl w:val="0"/>
          <w:numId w:val="5"/>
        </w:numPr>
      </w:pPr>
      <w:r>
        <w:t xml:space="preserve">Zwiedzanie pochodzącej z XI w. katedry </w:t>
      </w:r>
      <w:proofErr w:type="spellStart"/>
      <w:r>
        <w:t>Bagrati</w:t>
      </w:r>
      <w:proofErr w:type="spellEnd"/>
    </w:p>
    <w:p w:rsidR="00221C73" w:rsidRDefault="00221C73" w:rsidP="00221C73">
      <w:pPr>
        <w:pStyle w:val="Standard"/>
        <w:numPr>
          <w:ilvl w:val="0"/>
          <w:numId w:val="5"/>
        </w:numPr>
      </w:pPr>
      <w:r>
        <w:t>Kolacja w popularnej miejscowej restauracji</w:t>
      </w:r>
    </w:p>
    <w:p w:rsidR="00221C73" w:rsidRDefault="00221C73" w:rsidP="00221C73">
      <w:pPr>
        <w:pStyle w:val="Standard"/>
        <w:numPr>
          <w:ilvl w:val="0"/>
          <w:numId w:val="5"/>
        </w:numPr>
      </w:pPr>
      <w:r>
        <w:t>Nocleg w Kutaisi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2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6"/>
        </w:numPr>
      </w:pPr>
      <w:r>
        <w:t>Wymeldowanie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 xml:space="preserve">Przejazd do </w:t>
      </w:r>
      <w:proofErr w:type="spellStart"/>
      <w:r>
        <w:t>Tibilisi</w:t>
      </w:r>
      <w:proofErr w:type="spellEnd"/>
      <w:r>
        <w:t xml:space="preserve"> (255 km)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>Obiad na trasie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 xml:space="preserve">Po drodze zwiedzanie </w:t>
      </w:r>
      <w:r>
        <w:rPr>
          <w:rStyle w:val="StrongEmphasis"/>
        </w:rPr>
        <w:t xml:space="preserve">MCCHETY - </w:t>
      </w:r>
      <w:r>
        <w:t>dawnej stolica Gruzji. Mieści się 20 km od Tbilisi. Historycy datują początki miasta na II w. przed n. e. Mccheta była stolicą gruzińskiego królestwa Iberii w latach 500 przed n.e. - 500 n.e. Tutaj Gruzini przyjęli chrześcijaństwo na początku IV w. Samo miasto oraz zabytki architektoniczne są wpisane na listę dziedzictwa kulturowego UNESCO.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 xml:space="preserve">Zwiedzanie klasztoru </w:t>
      </w:r>
      <w:proofErr w:type="spellStart"/>
      <w:r>
        <w:t>Dżwari</w:t>
      </w:r>
      <w:proofErr w:type="spellEnd"/>
      <w:r>
        <w:t xml:space="preserve"> z VI w. i katedry </w:t>
      </w:r>
      <w:proofErr w:type="spellStart"/>
      <w:r>
        <w:t>Sweticchoweli</w:t>
      </w:r>
      <w:proofErr w:type="spellEnd"/>
      <w:r>
        <w:t xml:space="preserve"> z XI w.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 xml:space="preserve">Zakwaterowanie w hotelu w </w:t>
      </w:r>
      <w:proofErr w:type="spellStart"/>
      <w:r>
        <w:t>Tibilisi</w:t>
      </w:r>
      <w:proofErr w:type="spellEnd"/>
    </w:p>
    <w:p w:rsidR="00221C73" w:rsidRDefault="00221C73" w:rsidP="00221C73">
      <w:pPr>
        <w:pStyle w:val="Standard"/>
        <w:numPr>
          <w:ilvl w:val="0"/>
          <w:numId w:val="6"/>
        </w:numPr>
      </w:pPr>
      <w:r>
        <w:t>Wieczorny spacer i kolacja na starym mieście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3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6"/>
        </w:numPr>
      </w:pPr>
      <w:r>
        <w:t xml:space="preserve">Spacer po alei Szota Rustaweli, starym mieście; zwiedzanie głównych zabytków stolicy: katedry </w:t>
      </w:r>
      <w:proofErr w:type="spellStart"/>
      <w:r>
        <w:t>Sioni</w:t>
      </w:r>
      <w:proofErr w:type="spellEnd"/>
      <w:r>
        <w:t xml:space="preserve"> oraz bazyliki </w:t>
      </w:r>
      <w:proofErr w:type="spellStart"/>
      <w:r>
        <w:t>Anczischati</w:t>
      </w:r>
      <w:proofErr w:type="spellEnd"/>
      <w:r>
        <w:t xml:space="preserve"> – najstarszego monastyru w Tbilisi; przejazd kolejką na twierdzę </w:t>
      </w:r>
      <w:proofErr w:type="spellStart"/>
      <w:r>
        <w:t>Narikala</w:t>
      </w:r>
      <w:proofErr w:type="spellEnd"/>
      <w:r>
        <w:t>, z której rozpościera się wspaniały widok na miasto; spacer do wodospadu położonego w centrum miasta w dzielnicy łaźni siarkowych,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 xml:space="preserve">Zwiedzanie okolic Tbilisi (przejazd do położonego na szczycie wzgórza monastyru </w:t>
      </w:r>
      <w:proofErr w:type="spellStart"/>
      <w:r>
        <w:t>Dżwari</w:t>
      </w:r>
      <w:proofErr w:type="spellEnd"/>
      <w:r>
        <w:t xml:space="preserve">, a następnie do miasta Mccheta, które do V w. n.e. pełniło funkcję stolicy; zwiedzanie legendarnej świątyni </w:t>
      </w:r>
      <w:proofErr w:type="spellStart"/>
      <w:r>
        <w:t>Sweti</w:t>
      </w:r>
      <w:proofErr w:type="spellEnd"/>
      <w:r>
        <w:t xml:space="preserve"> </w:t>
      </w:r>
      <w:proofErr w:type="spellStart"/>
      <w:r>
        <w:t>Cchoweli</w:t>
      </w:r>
      <w:proofErr w:type="spellEnd"/>
      <w:r>
        <w:t>, miejsca koronacji i wiecznego spoczynku władców Gruzji)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>Opcjonalnie wizyta w łaźniach siarkowych,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>Kolacja w znanej gruzińskiej restauracji,</w:t>
      </w:r>
    </w:p>
    <w:p w:rsidR="00221C73" w:rsidRDefault="00221C73" w:rsidP="00221C73">
      <w:pPr>
        <w:pStyle w:val="Standard"/>
        <w:numPr>
          <w:ilvl w:val="0"/>
          <w:numId w:val="6"/>
        </w:numPr>
      </w:pPr>
      <w:r>
        <w:t xml:space="preserve">Nocleg w </w:t>
      </w:r>
      <w:proofErr w:type="spellStart"/>
      <w:r>
        <w:t>Tibilisi</w:t>
      </w:r>
      <w:proofErr w:type="spellEnd"/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4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7"/>
        </w:numPr>
      </w:pPr>
      <w:r>
        <w:t>Śniadanie w hotelu</w:t>
      </w:r>
    </w:p>
    <w:p w:rsidR="00221C73" w:rsidRDefault="00221C73" w:rsidP="00221C73">
      <w:pPr>
        <w:pStyle w:val="Standard"/>
        <w:numPr>
          <w:ilvl w:val="0"/>
          <w:numId w:val="7"/>
        </w:numPr>
      </w:pPr>
      <w:r>
        <w:t xml:space="preserve">Wyjazd do </w:t>
      </w:r>
      <w:r>
        <w:rPr>
          <w:rStyle w:val="StrongEmphasis"/>
        </w:rPr>
        <w:t xml:space="preserve">STEPANCMINDA (dawniej </w:t>
      </w:r>
      <w:proofErr w:type="spellStart"/>
      <w:r>
        <w:t>Kazbegi</w:t>
      </w:r>
      <w:proofErr w:type="spellEnd"/>
      <w:r>
        <w:t>). Trasa wiedzie słynną, malowniczą Gruzińską Drogą Wojenną. Samo miasteczko otoczone jest gigantycznymi górami z pięknym widokiem na jedną z najwyższych gór Gruzji - Kazbek (5047 m).</w:t>
      </w:r>
    </w:p>
    <w:p w:rsidR="00221C73" w:rsidRDefault="00221C73" w:rsidP="00221C73">
      <w:pPr>
        <w:pStyle w:val="Standard"/>
        <w:numPr>
          <w:ilvl w:val="0"/>
          <w:numId w:val="7"/>
        </w:numPr>
      </w:pPr>
      <w:r>
        <w:t xml:space="preserve">Wejście pod górę do cerkwi </w:t>
      </w:r>
      <w:proofErr w:type="spellStart"/>
      <w:r>
        <w:rPr>
          <w:rStyle w:val="StrongEmphasis"/>
        </w:rPr>
        <w:t>Cminda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Sameba</w:t>
      </w:r>
      <w:proofErr w:type="spellEnd"/>
      <w:r>
        <w:rPr>
          <w:rStyle w:val="StrongEmphasis"/>
        </w:rPr>
        <w:t xml:space="preserve"> </w:t>
      </w:r>
      <w:r>
        <w:t>pięknie położonej na wzgórzu, z którego otwiera się cudowny widok na górę Kazbek (ok. 2 godzin, ewentualnie możliwość wypożyczenia jeepów za opłatą).</w:t>
      </w:r>
    </w:p>
    <w:p w:rsidR="00221C73" w:rsidRDefault="00221C73" w:rsidP="00221C73">
      <w:pPr>
        <w:pStyle w:val="Standard"/>
        <w:numPr>
          <w:ilvl w:val="0"/>
          <w:numId w:val="7"/>
        </w:numPr>
      </w:pPr>
      <w:r>
        <w:t xml:space="preserve">Obiad w formie pikniku z ogniskiem wraz z degustacją </w:t>
      </w:r>
      <w:proofErr w:type="spellStart"/>
      <w:r>
        <w:t>„czacz</w:t>
      </w:r>
      <w:proofErr w:type="spellEnd"/>
      <w:r>
        <w:t>y”</w:t>
      </w:r>
    </w:p>
    <w:p w:rsidR="00221C73" w:rsidRDefault="00221C73" w:rsidP="00221C73">
      <w:pPr>
        <w:pStyle w:val="Standard"/>
        <w:numPr>
          <w:ilvl w:val="0"/>
          <w:numId w:val="7"/>
        </w:numPr>
      </w:pPr>
      <w:r>
        <w:lastRenderedPageBreak/>
        <w:t xml:space="preserve">Nocleg w agroturystyce s </w:t>
      </w:r>
      <w:proofErr w:type="spellStart"/>
      <w:r>
        <w:t>Stepancminda</w:t>
      </w:r>
      <w:proofErr w:type="spellEnd"/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5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8"/>
        </w:numPr>
      </w:pPr>
      <w:r>
        <w:t>Śniadanie</w:t>
      </w:r>
    </w:p>
    <w:p w:rsidR="00221C73" w:rsidRDefault="00221C73" w:rsidP="00221C73">
      <w:pPr>
        <w:pStyle w:val="Standard"/>
        <w:numPr>
          <w:ilvl w:val="0"/>
          <w:numId w:val="8"/>
        </w:numPr>
      </w:pPr>
      <w:r>
        <w:t xml:space="preserve">Przejazd do miasta uzdrowiskowego </w:t>
      </w:r>
      <w:proofErr w:type="spellStart"/>
      <w:r>
        <w:t>Bordżomi</w:t>
      </w:r>
      <w:proofErr w:type="spellEnd"/>
    </w:p>
    <w:p w:rsidR="00221C73" w:rsidRDefault="00221C73" w:rsidP="00221C73">
      <w:pPr>
        <w:pStyle w:val="Standard"/>
        <w:numPr>
          <w:ilvl w:val="0"/>
          <w:numId w:val="8"/>
        </w:numPr>
      </w:pPr>
      <w:r>
        <w:t>Po drodze zwiedzanie Gori</w:t>
      </w:r>
    </w:p>
    <w:p w:rsidR="00221C73" w:rsidRDefault="00221C73" w:rsidP="00221C73">
      <w:pPr>
        <w:pStyle w:val="Standard"/>
        <w:numPr>
          <w:ilvl w:val="0"/>
          <w:numId w:val="8"/>
        </w:numPr>
      </w:pPr>
      <w:r>
        <w:t>Krótki postój przy Muzeum Stalina, obok którego znajduje się dom, w którym się urodził</w:t>
      </w:r>
    </w:p>
    <w:p w:rsidR="00221C73" w:rsidRDefault="00221C73" w:rsidP="00221C73">
      <w:pPr>
        <w:pStyle w:val="Standard"/>
        <w:numPr>
          <w:ilvl w:val="0"/>
          <w:numId w:val="8"/>
        </w:numPr>
      </w:pPr>
      <w:r>
        <w:t xml:space="preserve">Zwiedzanie </w:t>
      </w:r>
      <w:proofErr w:type="spellStart"/>
      <w:r>
        <w:t>Uplistsikhe</w:t>
      </w:r>
      <w:proofErr w:type="spellEnd"/>
      <w:r>
        <w:t xml:space="preserve"> (najstarszego skalnego miasta w Gruzji, powstanie osadnictwa w którym datowane jest na drugie tysiąclecie p.n.e.)</w:t>
      </w:r>
    </w:p>
    <w:p w:rsidR="00221C73" w:rsidRDefault="00221C73" w:rsidP="00221C73">
      <w:pPr>
        <w:pStyle w:val="Standard"/>
        <w:numPr>
          <w:ilvl w:val="0"/>
          <w:numId w:val="8"/>
        </w:numPr>
      </w:pPr>
      <w:r>
        <w:t xml:space="preserve">Dojazd do </w:t>
      </w:r>
      <w:proofErr w:type="spellStart"/>
      <w:r>
        <w:t>Bordżomi</w:t>
      </w:r>
      <w:proofErr w:type="spellEnd"/>
      <w:r>
        <w:t>, starego i bardzo znanego na całym świecie z leczniczych wód mineralnych uzdrowiska</w:t>
      </w:r>
    </w:p>
    <w:p w:rsidR="00221C73" w:rsidRDefault="00221C73" w:rsidP="00221C73">
      <w:pPr>
        <w:pStyle w:val="Standard"/>
        <w:numPr>
          <w:ilvl w:val="0"/>
          <w:numId w:val="8"/>
        </w:numPr>
      </w:pPr>
      <w:r>
        <w:t>Zwiedzanie parku zdrojowego oraz wjazd kolejką na punkt widokowy</w:t>
      </w:r>
    </w:p>
    <w:p w:rsidR="00221C73" w:rsidRDefault="00221C73" w:rsidP="00221C73">
      <w:pPr>
        <w:pStyle w:val="Standard"/>
        <w:numPr>
          <w:ilvl w:val="0"/>
          <w:numId w:val="8"/>
        </w:numPr>
      </w:pPr>
      <w:r>
        <w:t>Opcjonalnie wizyta w łaźniach zewnętrznych</w:t>
      </w:r>
    </w:p>
    <w:p w:rsidR="00221C73" w:rsidRDefault="00221C73" w:rsidP="00221C73">
      <w:pPr>
        <w:pStyle w:val="Standard"/>
        <w:numPr>
          <w:ilvl w:val="0"/>
          <w:numId w:val="8"/>
        </w:numPr>
      </w:pPr>
      <w:r>
        <w:t xml:space="preserve">Kolacja i nocleg w </w:t>
      </w:r>
      <w:proofErr w:type="spellStart"/>
      <w:r>
        <w:t>Bordżomi</w:t>
      </w:r>
      <w:proofErr w:type="spellEnd"/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6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7"/>
        </w:numPr>
      </w:pPr>
      <w:r>
        <w:t>Śniadanie i wymeldowanie</w:t>
      </w:r>
    </w:p>
    <w:p w:rsidR="00221C73" w:rsidRDefault="00221C73" w:rsidP="00221C73">
      <w:pPr>
        <w:pStyle w:val="Standard"/>
        <w:numPr>
          <w:ilvl w:val="0"/>
          <w:numId w:val="7"/>
        </w:numPr>
      </w:pPr>
      <w:r>
        <w:t>Przejazd do Batumi</w:t>
      </w:r>
    </w:p>
    <w:p w:rsidR="00221C73" w:rsidRDefault="00221C73" w:rsidP="00221C73">
      <w:pPr>
        <w:pStyle w:val="Standard"/>
        <w:numPr>
          <w:ilvl w:val="0"/>
          <w:numId w:val="7"/>
        </w:numPr>
      </w:pPr>
      <w:r>
        <w:t xml:space="preserve">Zwiedzanie położonej nieopodal Kutaisi </w:t>
      </w:r>
      <w:r>
        <w:rPr>
          <w:b/>
          <w:bCs/>
        </w:rPr>
        <w:t>Jaskini Prometeusza</w:t>
      </w:r>
    </w:p>
    <w:p w:rsidR="00221C73" w:rsidRDefault="00221C73" w:rsidP="00221C73">
      <w:pPr>
        <w:pStyle w:val="Standard"/>
        <w:numPr>
          <w:ilvl w:val="0"/>
          <w:numId w:val="7"/>
        </w:numPr>
      </w:pPr>
      <w:r>
        <w:t>Zakwaterowanie w hotelu w nadmorskim kurorcie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7-10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9"/>
        </w:numPr>
      </w:pPr>
      <w:r>
        <w:t>Odpoczynek w Batumi</w:t>
      </w:r>
    </w:p>
    <w:p w:rsidR="00221C73" w:rsidRDefault="00221C73" w:rsidP="00221C73">
      <w:pPr>
        <w:pStyle w:val="Standard"/>
        <w:numPr>
          <w:ilvl w:val="0"/>
          <w:numId w:val="9"/>
        </w:numPr>
      </w:pPr>
      <w:r>
        <w:t>Dla chętnych zwiedzanie okolic m.in. słynnych ogrodów botanicznych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</w:pPr>
      <w:r>
        <w:t>Dzień 11</w:t>
      </w:r>
    </w:p>
    <w:p w:rsidR="00221C73" w:rsidRDefault="00221C73" w:rsidP="00221C73">
      <w:pPr>
        <w:pStyle w:val="Standard"/>
      </w:pPr>
    </w:p>
    <w:p w:rsidR="00221C73" w:rsidRDefault="00221C73" w:rsidP="00221C73">
      <w:pPr>
        <w:pStyle w:val="Standard"/>
        <w:numPr>
          <w:ilvl w:val="0"/>
          <w:numId w:val="10"/>
        </w:numPr>
      </w:pPr>
      <w:r>
        <w:t>Wymeldowanie</w:t>
      </w:r>
    </w:p>
    <w:p w:rsidR="00221C73" w:rsidRDefault="00221C73" w:rsidP="00221C73">
      <w:pPr>
        <w:pStyle w:val="Standard"/>
        <w:numPr>
          <w:ilvl w:val="0"/>
          <w:numId w:val="10"/>
        </w:numPr>
      </w:pPr>
      <w:r>
        <w:t>Przejazd do lotniska w Kutaisi i powrót do Polski</w:t>
      </w:r>
    </w:p>
    <w:p w:rsidR="00221C73" w:rsidRDefault="00221C73" w:rsidP="002B14DF"/>
    <w:p w:rsidR="003C7FDF" w:rsidRPr="00EE1649" w:rsidRDefault="00221C73" w:rsidP="002B14DF">
      <w:pPr>
        <w:rPr>
          <w:b/>
          <w:sz w:val="24"/>
          <w:szCs w:val="24"/>
        </w:rPr>
      </w:pPr>
      <w:r w:rsidRPr="00EE1649">
        <w:rPr>
          <w:b/>
          <w:sz w:val="24"/>
          <w:szCs w:val="24"/>
        </w:rPr>
        <w:t xml:space="preserve">Cena: 2500 zł + bilet lotniczy z bagażem rejestrowym w 2 strony (koszt ok. 700-800 zł). Lot z Wrocławia linią </w:t>
      </w:r>
      <w:proofErr w:type="spellStart"/>
      <w:r w:rsidRPr="00EE1649">
        <w:rPr>
          <w:b/>
          <w:sz w:val="24"/>
          <w:szCs w:val="24"/>
        </w:rPr>
        <w:t>WizzAir</w:t>
      </w:r>
      <w:proofErr w:type="spellEnd"/>
      <w:r w:rsidRPr="00EE1649">
        <w:rPr>
          <w:b/>
          <w:sz w:val="24"/>
          <w:szCs w:val="24"/>
        </w:rPr>
        <w:t xml:space="preserve">. </w:t>
      </w:r>
    </w:p>
    <w:p w:rsidR="002B14DF" w:rsidRDefault="002B14DF" w:rsidP="002B14DF">
      <w:r>
        <w:t xml:space="preserve">Świadczenia w cenie: </w:t>
      </w:r>
    </w:p>
    <w:p w:rsidR="00A626ED" w:rsidRDefault="00221C73" w:rsidP="00A626ED">
      <w:pPr>
        <w:pStyle w:val="Akapitzlist"/>
        <w:numPr>
          <w:ilvl w:val="0"/>
          <w:numId w:val="4"/>
        </w:numPr>
      </w:pPr>
      <w:r>
        <w:t>Noclegi ze śniadaniami, pokoje 2-osobowe</w:t>
      </w:r>
    </w:p>
    <w:p w:rsidR="00221C73" w:rsidRDefault="00221C73" w:rsidP="00397AFC">
      <w:pPr>
        <w:pStyle w:val="Akapitzlist"/>
        <w:numPr>
          <w:ilvl w:val="0"/>
          <w:numId w:val="4"/>
        </w:numPr>
      </w:pPr>
      <w:r>
        <w:t>Transport na każdym etapie podróży</w:t>
      </w:r>
    </w:p>
    <w:p w:rsidR="002B14DF" w:rsidRDefault="00221C73" w:rsidP="00397AFC">
      <w:pPr>
        <w:pStyle w:val="Akapitzlist"/>
        <w:numPr>
          <w:ilvl w:val="0"/>
          <w:numId w:val="4"/>
        </w:numPr>
      </w:pPr>
      <w:r>
        <w:t>Opieka doświadczonego Ambasadora</w:t>
      </w:r>
    </w:p>
    <w:p w:rsidR="00A626ED" w:rsidRDefault="00221C73" w:rsidP="00A626ED">
      <w:pPr>
        <w:pStyle w:val="Akapitzlist"/>
        <w:numPr>
          <w:ilvl w:val="0"/>
          <w:numId w:val="4"/>
        </w:numPr>
      </w:pPr>
      <w:r>
        <w:t>Bilety wstępu do zwiedzanych obiektów</w:t>
      </w:r>
    </w:p>
    <w:p w:rsidR="002B14DF" w:rsidRDefault="002B14DF" w:rsidP="002B14DF">
      <w:pPr>
        <w:pStyle w:val="Akapitzlist"/>
        <w:numPr>
          <w:ilvl w:val="0"/>
          <w:numId w:val="4"/>
        </w:numPr>
      </w:pPr>
      <w:r>
        <w:t>Ubezpieczenie</w:t>
      </w:r>
    </w:p>
    <w:p w:rsidR="002B14DF" w:rsidRDefault="002B14DF" w:rsidP="002B14DF">
      <w:pPr>
        <w:jc w:val="center"/>
      </w:pPr>
    </w:p>
    <w:sectPr w:rsidR="002B14DF" w:rsidSect="007F4DC0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06" w:rsidRDefault="00557F06" w:rsidP="002B14DF">
      <w:pPr>
        <w:spacing w:after="0" w:line="240" w:lineRule="auto"/>
      </w:pPr>
      <w:r>
        <w:separator/>
      </w:r>
    </w:p>
  </w:endnote>
  <w:endnote w:type="continuationSeparator" w:id="0">
    <w:p w:rsidR="00557F06" w:rsidRDefault="00557F06" w:rsidP="002B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06" w:rsidRDefault="00557F06" w:rsidP="002B14DF">
      <w:pPr>
        <w:spacing w:after="0" w:line="240" w:lineRule="auto"/>
      </w:pPr>
      <w:r>
        <w:separator/>
      </w:r>
    </w:p>
  </w:footnote>
  <w:footnote w:type="continuationSeparator" w:id="0">
    <w:p w:rsidR="00557F06" w:rsidRDefault="00557F06" w:rsidP="002B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DF" w:rsidRDefault="002B14DF" w:rsidP="002B14D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857"/>
    <w:multiLevelType w:val="multilevel"/>
    <w:tmpl w:val="065AF2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EB86E8F"/>
    <w:multiLevelType w:val="multilevel"/>
    <w:tmpl w:val="819A96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ACF1E45"/>
    <w:multiLevelType w:val="multilevel"/>
    <w:tmpl w:val="076AE7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B3D1B7B"/>
    <w:multiLevelType w:val="hybridMultilevel"/>
    <w:tmpl w:val="ECD2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B7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37DB"/>
    <w:multiLevelType w:val="multilevel"/>
    <w:tmpl w:val="FA066B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FB74575"/>
    <w:multiLevelType w:val="multilevel"/>
    <w:tmpl w:val="B43ABB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DD40167"/>
    <w:multiLevelType w:val="hybridMultilevel"/>
    <w:tmpl w:val="12FED6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927290"/>
    <w:multiLevelType w:val="hybridMultilevel"/>
    <w:tmpl w:val="892A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7108F"/>
    <w:multiLevelType w:val="multilevel"/>
    <w:tmpl w:val="F61044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7A1D05C0"/>
    <w:multiLevelType w:val="hybridMultilevel"/>
    <w:tmpl w:val="6BD2E2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14DF"/>
    <w:rsid w:val="00130173"/>
    <w:rsid w:val="00221C73"/>
    <w:rsid w:val="00262DA3"/>
    <w:rsid w:val="002B14DF"/>
    <w:rsid w:val="002E17D5"/>
    <w:rsid w:val="0038119D"/>
    <w:rsid w:val="003C7FDF"/>
    <w:rsid w:val="004D0935"/>
    <w:rsid w:val="0050535C"/>
    <w:rsid w:val="00557F06"/>
    <w:rsid w:val="007F4DC0"/>
    <w:rsid w:val="00A626ED"/>
    <w:rsid w:val="00BD5749"/>
    <w:rsid w:val="00C6772D"/>
    <w:rsid w:val="00C86DD8"/>
    <w:rsid w:val="00EE1649"/>
    <w:rsid w:val="00F4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4DF"/>
  </w:style>
  <w:style w:type="paragraph" w:styleId="Stopka">
    <w:name w:val="footer"/>
    <w:basedOn w:val="Normalny"/>
    <w:link w:val="StopkaZnak"/>
    <w:uiPriority w:val="99"/>
    <w:unhideWhenUsed/>
    <w:rsid w:val="002B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4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1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6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6ED"/>
    <w:rPr>
      <w:color w:val="605E5C"/>
      <w:shd w:val="clear" w:color="auto" w:fill="E1DFDD"/>
    </w:rPr>
  </w:style>
  <w:style w:type="paragraph" w:customStyle="1" w:styleId="Standard">
    <w:name w:val="Standard"/>
    <w:rsid w:val="00221C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21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Majewicz</dc:creator>
  <cp:lastModifiedBy>S80</cp:lastModifiedBy>
  <cp:revision>3</cp:revision>
  <dcterms:created xsi:type="dcterms:W3CDTF">2019-01-02T08:34:00Z</dcterms:created>
  <dcterms:modified xsi:type="dcterms:W3CDTF">2019-01-02T12:51:00Z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WEWNETRZNE</vt:lpwstr>
  </property>
  <property fmtid="{D5CDD505-2E9C-101B-9397-08002B2CF9AE}" pid="3" name="KRUKClassifiedBy">
    <vt:lpwstr>KRUK\jmajewicz;Jakub Majewicz</vt:lpwstr>
  </property>
  <property fmtid="{D5CDD505-2E9C-101B-9397-08002B2CF9AE}" pid="4" name="KRUKClassificationDate">
    <vt:lpwstr>2018-06-29T08:32:08.5497380+02:00</vt:lpwstr>
  </property>
</Properties>
</file>